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641</w:t>
      </w:r>
      <w:r>
        <w:rPr>
          <w:rFonts w:ascii="Times New Roman" w:eastAsia="Times New Roman" w:hAnsi="Times New Roman" w:cs="Times New Roman"/>
        </w:rPr>
        <w:t>-2613/2025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– ведущего юрисконсульта отдела взыскания задолженности управления по работе с абонентами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>Горводоканал</w:t>
      </w:r>
      <w:r>
        <w:rPr>
          <w:rFonts w:ascii="Times New Roman" w:eastAsia="Times New Roman" w:hAnsi="Times New Roman" w:cs="Times New Roman"/>
          <w:sz w:val="28"/>
          <w:szCs w:val="28"/>
        </w:rPr>
        <w:t>» Акимовой И.А., действующей на основании доверенности № 42/2025 от 13.03.2025,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>Горводоканал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Шкредовой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Евгении Сергеевне, Морозовой Алле Ивановне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искового заявления к наследственному имуществу Морозова Сергея Леонидовича)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 нотариус </w:t>
      </w:r>
      <w:r>
        <w:rPr>
          <w:rFonts w:ascii="Times New Roman" w:eastAsia="Times New Roman" w:hAnsi="Times New Roman" w:cs="Times New Roman"/>
          <w:sz w:val="28"/>
          <w:szCs w:val="28"/>
        </w:rPr>
        <w:t>Капралова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С.Д., о взыскании задолженности по оплате коммунальных услуг холодного водоснабжения и водоотведения за период с 01.02.2022 по 30.09.2023 соразмерно 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доли в праве,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>Горводоканал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Шкредовой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Евгении Сергеевне, Морозовой Алле Ивановне (в рамках искового заявления к наследственному имуществу Морозова Сергея Леонидовича), третье лицо нотариус </w:t>
      </w:r>
      <w:r>
        <w:rPr>
          <w:rFonts w:ascii="Times New Roman" w:eastAsia="Times New Roman" w:hAnsi="Times New Roman" w:cs="Times New Roman"/>
          <w:sz w:val="28"/>
          <w:szCs w:val="28"/>
        </w:rPr>
        <w:t>Капралова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С.Д., о взыскании задолженности по оплате коммунальных услуг холодного водоснабжения и водоотведения за период с 01.02.2022 по 30.09.2023 соразмерно ½ доли в 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Морозовой (</w:t>
      </w:r>
      <w:r>
        <w:rPr>
          <w:rFonts w:ascii="Times New Roman" w:eastAsia="Times New Roman" w:hAnsi="Times New Roman" w:cs="Times New Roman"/>
          <w:sz w:val="28"/>
          <w:szCs w:val="28"/>
        </w:rPr>
        <w:t>Шкредовой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Евгении Сергеевны, </w:t>
      </w:r>
      <w:r>
        <w:rPr>
          <w:rStyle w:val="cat-ExternalSystemDefinedgrp-2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выдачи: </w:t>
      </w:r>
      <w:r>
        <w:rPr>
          <w:rStyle w:val="cat-ExternalSystemDefinedgrp-2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>Горводоканал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1028600592470, ТНН/КПП 8602016725/860201001,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коммунальных услуг холодного водоснабжения и водоотведения за период с 01.02.2022 по 30.09.2023 соразмерно ½ доли в 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наследства Морозова Сергея Леонидовича) в размере </w:t>
      </w:r>
      <w:r>
        <w:rPr>
          <w:rStyle w:val="cat-Sumgrp-20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делу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>Горводоканал</w:t>
      </w:r>
      <w:r>
        <w:rPr>
          <w:rFonts w:ascii="Times New Roman" w:eastAsia="Times New Roman" w:hAnsi="Times New Roman" w:cs="Times New Roman"/>
          <w:sz w:val="28"/>
          <w:szCs w:val="28"/>
        </w:rPr>
        <w:t>» к Морозовой Алле Ивановне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прекратить в связи со смертью ответчика.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13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 –Югры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13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641</w:t>
      </w:r>
      <w:r>
        <w:rPr>
          <w:rFonts w:ascii="Times New Roman" w:eastAsia="Times New Roman" w:hAnsi="Times New Roman" w:cs="Times New Roman"/>
        </w:rPr>
        <w:t>-2613/2025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25">
    <w:name w:val="cat-ExternalSystemDefined grp-25 rplc-25"/>
    <w:basedOn w:val="DefaultParagraphFont"/>
  </w:style>
  <w:style w:type="character" w:customStyle="1" w:styleId="cat-PassportDatagrp-22rplc-26">
    <w:name w:val="cat-PassportData grp-22 rplc-26"/>
    <w:basedOn w:val="DefaultParagraphFont"/>
  </w:style>
  <w:style w:type="character" w:customStyle="1" w:styleId="cat-ExternalSystemDefinedgrp-27rplc-27">
    <w:name w:val="cat-ExternalSystemDefined grp-27 rplc-27"/>
    <w:basedOn w:val="DefaultParagraphFont"/>
  </w:style>
  <w:style w:type="character" w:customStyle="1" w:styleId="cat-ExternalSystemDefinedgrp-29rplc-28">
    <w:name w:val="cat-ExternalSystemDefined grp-29 rplc-28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ExternalSystemDefinedgrp-26rplc-32">
    <w:name w:val="cat-ExternalSystemDefined grp-26 rplc-32"/>
    <w:basedOn w:val="DefaultParagraphFont"/>
  </w:style>
  <w:style w:type="character" w:customStyle="1" w:styleId="cat-Sumgrp-20rplc-37">
    <w:name w:val="cat-Sum grp-20 rplc-37"/>
    <w:basedOn w:val="DefaultParagraphFont"/>
  </w:style>
  <w:style w:type="character" w:customStyle="1" w:styleId="cat-Sumgrp-21rplc-38">
    <w:name w:val="cat-Sum grp-21 rplc-38"/>
    <w:basedOn w:val="DefaultParagraphFont"/>
  </w:style>
  <w:style w:type="character" w:customStyle="1" w:styleId="cat-ExternalSystemDefinedgrp-28rplc-41">
    <w:name w:val="cat-ExternalSystemDefined grp-28 rplc-41"/>
    <w:basedOn w:val="DefaultParagraphFont"/>
  </w:style>
  <w:style w:type="character" w:customStyle="1" w:styleId="cat-PassportDatagrp-23rplc-42">
    <w:name w:val="cat-PassportData grp-2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